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97446" w:rsidRPr="00397446" w:rsidRDefault="00397446" w:rsidP="00397446">
      <w:pPr>
        <w:shd w:val="clear" w:color="auto" w:fill="FFFFFF"/>
        <w:spacing w:after="0" w:line="240" w:lineRule="auto"/>
        <w:jc w:val="center"/>
        <w:rPr>
          <w:rFonts w:ascii="Helvetica" w:eastAsia="Times New Roman" w:hAnsi="Helvetica" w:cs="Helvetica"/>
          <w:color w:val="333333"/>
          <w:sz w:val="18"/>
          <w:szCs w:val="18"/>
        </w:rPr>
      </w:pPr>
      <w:bookmarkStart w:id="0" w:name="_GoBack"/>
      <w:bookmarkEnd w:id="0"/>
      <w:r w:rsidRPr="00397446">
        <w:rPr>
          <w:rFonts w:eastAsia="Times New Roman" w:cs="Times New Roman"/>
          <w:b/>
          <w:bCs/>
          <w:color w:val="333333"/>
          <w:szCs w:val="28"/>
        </w:rPr>
        <w:t>THÔNG BÁO</w:t>
      </w:r>
      <w:r w:rsidRPr="00397446">
        <w:rPr>
          <w:rFonts w:ascii="Helvetica" w:eastAsia="Times New Roman" w:hAnsi="Helvetica" w:cs="Helvetica"/>
          <w:color w:val="333333"/>
          <w:sz w:val="18"/>
          <w:szCs w:val="18"/>
        </w:rPr>
        <w:br/>
      </w:r>
      <w:r w:rsidRPr="00397446">
        <w:rPr>
          <w:rFonts w:eastAsia="Times New Roman" w:cs="Times New Roman"/>
          <w:b/>
          <w:bCs/>
          <w:color w:val="333333"/>
          <w:szCs w:val="28"/>
        </w:rPr>
        <w:t>Về việc đăng ký sách giáo khoa lớp 1, lớp 2 năm học 2021 - 2022</w:t>
      </w:r>
    </w:p>
    <w:p w:rsidR="00397446" w:rsidRPr="00397446" w:rsidRDefault="00397446" w:rsidP="00CD471F">
      <w:pPr>
        <w:spacing w:after="0" w:line="240" w:lineRule="auto"/>
        <w:rPr>
          <w:rFonts w:eastAsia="Times New Roman" w:cs="Times New Roman"/>
          <w:sz w:val="24"/>
          <w:szCs w:val="24"/>
        </w:rPr>
      </w:pPr>
      <w:r w:rsidRPr="00397446">
        <w:rPr>
          <w:rFonts w:ascii="Helvetica" w:eastAsia="Times New Roman" w:hAnsi="Helvetica" w:cs="Helvetica"/>
          <w:color w:val="333333"/>
          <w:sz w:val="18"/>
          <w:szCs w:val="18"/>
        </w:rPr>
        <w:br w:type="textWrapping" w:clear="all"/>
      </w:r>
      <w:r w:rsidR="00CD471F">
        <w:rPr>
          <w:rFonts w:eastAsia="Times New Roman" w:cs="Times New Roman"/>
          <w:color w:val="333333"/>
          <w:szCs w:val="28"/>
          <w:shd w:val="clear" w:color="auto" w:fill="FFFFFF"/>
        </w:rPr>
        <w:t xml:space="preserve">            </w:t>
      </w:r>
      <w:r w:rsidRPr="00397446">
        <w:rPr>
          <w:rFonts w:eastAsia="Times New Roman" w:cs="Times New Roman"/>
          <w:color w:val="333333"/>
          <w:szCs w:val="28"/>
          <w:shd w:val="clear" w:color="auto" w:fill="FFFFFF"/>
        </w:rPr>
        <w:t>Căn cứ vào Thông báo số 561/TB-PGDĐ ngày 19/5/2021 của phòng Giáo dục và Đào tạo Thủ Dầu Một về Thông báo Danh mục sách giáo khoa được Ủy ban nhân dân tỉnh phê duyệt và đăng ký nhu cầu sử dụng sách giáo khoa năm học 2021 - 2022;</w:t>
      </w:r>
      <w:r w:rsidRPr="00397446">
        <w:rPr>
          <w:rFonts w:ascii="Helvetica" w:eastAsia="Times New Roman" w:hAnsi="Helvetica" w:cs="Helvetica"/>
          <w:color w:val="333333"/>
          <w:sz w:val="18"/>
          <w:szCs w:val="18"/>
        </w:rPr>
        <w:br/>
      </w:r>
      <w:r w:rsidR="00CD471F">
        <w:rPr>
          <w:rFonts w:eastAsia="Times New Roman" w:cs="Times New Roman"/>
          <w:color w:val="333333"/>
          <w:szCs w:val="28"/>
          <w:shd w:val="clear" w:color="auto" w:fill="FFFFFF"/>
        </w:rPr>
        <w:t xml:space="preserve">          </w:t>
      </w:r>
      <w:r w:rsidRPr="00397446">
        <w:rPr>
          <w:rFonts w:eastAsia="Times New Roman" w:cs="Times New Roman"/>
          <w:color w:val="333333"/>
          <w:szCs w:val="28"/>
          <w:shd w:val="clear" w:color="auto" w:fill="FFFFFF"/>
        </w:rPr>
        <w:t xml:space="preserve">Căn cứ vào tình hình thực tế năm học 2021 - 2022 của </w:t>
      </w:r>
      <w:r w:rsidR="00CD471F">
        <w:rPr>
          <w:rFonts w:eastAsia="Times New Roman" w:cs="Times New Roman"/>
          <w:color w:val="333333"/>
          <w:szCs w:val="28"/>
          <w:shd w:val="clear" w:color="auto" w:fill="FFFFFF"/>
        </w:rPr>
        <w:t xml:space="preserve"> đơn vị. T</w:t>
      </w:r>
      <w:r w:rsidRPr="00397446">
        <w:rPr>
          <w:rFonts w:eastAsia="Times New Roman" w:cs="Times New Roman"/>
          <w:color w:val="333333"/>
          <w:szCs w:val="28"/>
          <w:shd w:val="clear" w:color="auto" w:fill="FFFFFF"/>
        </w:rPr>
        <w:t xml:space="preserve">rường Tiểu học </w:t>
      </w:r>
      <w:r w:rsidR="00CD471F">
        <w:rPr>
          <w:rFonts w:eastAsia="Times New Roman" w:cs="Times New Roman"/>
          <w:color w:val="333333"/>
          <w:szCs w:val="28"/>
          <w:shd w:val="clear" w:color="auto" w:fill="FFFFFF"/>
        </w:rPr>
        <w:t xml:space="preserve"> Nguyễn Hiền </w:t>
      </w:r>
      <w:r w:rsidRPr="00397446">
        <w:rPr>
          <w:rFonts w:eastAsia="Times New Roman" w:cs="Times New Roman"/>
          <w:color w:val="333333"/>
          <w:szCs w:val="28"/>
          <w:shd w:val="clear" w:color="auto" w:fill="FFFFFF"/>
        </w:rPr>
        <w:t>thông báo đến Quý phụ huynh học sinh về việc đăng</w:t>
      </w:r>
      <w:r w:rsidR="00CD471F">
        <w:rPr>
          <w:rFonts w:eastAsia="Times New Roman" w:cs="Times New Roman"/>
          <w:color w:val="333333"/>
          <w:szCs w:val="28"/>
          <w:shd w:val="clear" w:color="auto" w:fill="FFFFFF"/>
        </w:rPr>
        <w:t xml:space="preserve"> ký sách giáo khoa lớp 1, </w:t>
      </w:r>
      <w:r w:rsidRPr="00397446">
        <w:rPr>
          <w:rFonts w:eastAsia="Times New Roman" w:cs="Times New Roman"/>
          <w:color w:val="333333"/>
          <w:szCs w:val="28"/>
          <w:shd w:val="clear" w:color="auto" w:fill="FFFFFF"/>
        </w:rPr>
        <w:t>năm học 2021 - 2022 như sau:</w:t>
      </w:r>
      <w:r w:rsidRPr="00397446">
        <w:rPr>
          <w:rFonts w:ascii="Helvetica" w:eastAsia="Times New Roman" w:hAnsi="Helvetica" w:cs="Helvetica"/>
          <w:color w:val="333333"/>
          <w:sz w:val="18"/>
          <w:szCs w:val="18"/>
        </w:rPr>
        <w:br/>
      </w:r>
      <w:r w:rsidRPr="00397446">
        <w:rPr>
          <w:rFonts w:eastAsia="Times New Roman" w:cs="Times New Roman"/>
          <w:b/>
          <w:bCs/>
          <w:color w:val="333333"/>
          <w:szCs w:val="28"/>
          <w:shd w:val="clear" w:color="auto" w:fill="FFFFFF"/>
        </w:rPr>
        <w:t>          1/ Sách giáo khoa lớp 1:</w:t>
      </w:r>
    </w:p>
    <w:tbl>
      <w:tblPr>
        <w:tblW w:w="12069" w:type="dxa"/>
        <w:shd w:val="clear" w:color="auto" w:fill="FFFFFF"/>
        <w:tblCellMar>
          <w:top w:w="15" w:type="dxa"/>
          <w:left w:w="15" w:type="dxa"/>
          <w:bottom w:w="15" w:type="dxa"/>
          <w:right w:w="15" w:type="dxa"/>
        </w:tblCellMar>
        <w:tblLook w:val="04A0" w:firstRow="1" w:lastRow="0" w:firstColumn="1" w:lastColumn="0" w:noHBand="0" w:noVBand="1"/>
      </w:tblPr>
      <w:tblGrid>
        <w:gridCol w:w="779"/>
        <w:gridCol w:w="3891"/>
        <w:gridCol w:w="2863"/>
        <w:gridCol w:w="1673"/>
        <w:gridCol w:w="2863"/>
      </w:tblGrid>
      <w:tr w:rsidR="001B503F" w:rsidRPr="00397446" w:rsidTr="001B503F">
        <w:trPr>
          <w:gridAfter w:val="1"/>
          <w:wAfter w:w="2863" w:type="dxa"/>
        </w:trPr>
        <w:tc>
          <w:tcPr>
            <w:tcW w:w="779" w:type="dxa"/>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Stt</w:t>
            </w:r>
          </w:p>
        </w:tc>
        <w:tc>
          <w:tcPr>
            <w:tcW w:w="3891"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Tên sách</w:t>
            </w:r>
          </w:p>
        </w:tc>
        <w:tc>
          <w:tcPr>
            <w:tcW w:w="2863"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Bộ sách</w:t>
            </w:r>
          </w:p>
        </w:tc>
        <w:tc>
          <w:tcPr>
            <w:tcW w:w="1673" w:type="dxa"/>
            <w:tcBorders>
              <w:top w:val="single" w:sz="6" w:space="0" w:color="000000"/>
              <w:left w:val="nil"/>
              <w:bottom w:val="single" w:sz="6" w:space="0" w:color="000000"/>
              <w:right w:val="single" w:sz="6" w:space="0" w:color="000000"/>
            </w:tcBorders>
            <w:shd w:val="clear" w:color="auto" w:fill="FFFFFF"/>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Giá bìa</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Tiếng Việt 1 - Tập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30,000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2</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Tiếng Việt 1 - Tập 2</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29,000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3</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BT Tiếng Việt - Tập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13,000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4</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BT Tiếng Việt - Tập 2</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13,000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5</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Tập viết - Tập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6</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Tập viết - Tập 2</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7</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Đạo đức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12,000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8</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Tự nhiên và xã hội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21,000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9</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Mỹ thuật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Chân trời sáng tạo</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13,000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10</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BT Mỹ thuật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Chân trời sáng tạo</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10,000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11</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Hoạt động trải nghiệm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Chân trời sáng tạo</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16,000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12</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Âm nhạc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12,000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13</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Giáo dục thể chất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17,000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14</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Toán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34,000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15</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bài tập Toán - Tập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14,000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16</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Vở bài tập Toán - Tập 2</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12,000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17</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Family and Friends 1</w:t>
            </w:r>
            <w:r w:rsidRPr="00397446">
              <w:rPr>
                <w:rFonts w:eastAsia="Times New Roman" w:cs="Times New Roman"/>
                <w:color w:val="000000"/>
                <w:szCs w:val="28"/>
              </w:rPr>
              <w:br/>
              <w:t>(National Edition), StudentBook</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 w:val="24"/>
                <w:szCs w:val="24"/>
              </w:rPr>
              <w:t> </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79,000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18</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Family and Friends WorkBook</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 w:val="24"/>
                <w:szCs w:val="24"/>
              </w:rPr>
              <w:t> </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71,000</w:t>
            </w:r>
          </w:p>
        </w:tc>
      </w:tr>
      <w:tr w:rsidR="001B503F" w:rsidRPr="00397446" w:rsidTr="001B503F">
        <w:trPr>
          <w:gridAfter w:val="1"/>
          <w:wAfter w:w="2863" w:type="dxa"/>
        </w:trPr>
        <w:tc>
          <w:tcPr>
            <w:tcW w:w="779" w:type="dxa"/>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19</w:t>
            </w:r>
          </w:p>
        </w:tc>
        <w:tc>
          <w:tcPr>
            <w:tcW w:w="3891"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Tài liệu Giáo dục an toàn giao thông dành cho học sinh tiểu học - lớp 1</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Bộ Giáo dục</w:t>
            </w:r>
          </w:p>
        </w:tc>
        <w:tc>
          <w:tcPr>
            <w:tcW w:w="1673"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13,000</w:t>
            </w:r>
          </w:p>
        </w:tc>
      </w:tr>
      <w:tr w:rsidR="001B503F" w:rsidRPr="00397446" w:rsidTr="001B503F">
        <w:tc>
          <w:tcPr>
            <w:tcW w:w="4670"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b/>
                <w:bCs/>
                <w:color w:val="333333"/>
                <w:szCs w:val="28"/>
              </w:rPr>
              <w:t>TỔNG CỘNG</w:t>
            </w:r>
          </w:p>
        </w:tc>
        <w:tc>
          <w:tcPr>
            <w:tcW w:w="2863"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ascii="Helvetica" w:eastAsia="Times New Roman" w:hAnsi="Helvetica" w:cs="Helvetica"/>
                <w:color w:val="333333"/>
                <w:sz w:val="18"/>
                <w:szCs w:val="18"/>
              </w:rPr>
              <w:t> </w:t>
            </w:r>
          </w:p>
        </w:tc>
        <w:tc>
          <w:tcPr>
            <w:tcW w:w="1673" w:type="dxa"/>
            <w:tcBorders>
              <w:top w:val="nil"/>
              <w:left w:val="nil"/>
              <w:bottom w:val="single" w:sz="6" w:space="0" w:color="000000"/>
              <w:right w:val="single" w:sz="6" w:space="0" w:color="000000"/>
            </w:tcBorders>
            <w:shd w:val="clear" w:color="auto" w:fill="FFFFFF"/>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b/>
                <w:bCs/>
                <w:color w:val="333333"/>
                <w:szCs w:val="28"/>
              </w:rPr>
              <w:t>449,000</w:t>
            </w:r>
          </w:p>
        </w:tc>
        <w:tc>
          <w:tcPr>
            <w:tcW w:w="2863" w:type="dxa"/>
            <w:tcBorders>
              <w:top w:val="nil"/>
              <w:left w:val="nil"/>
              <w:bottom w:val="single" w:sz="6" w:space="0" w:color="000000"/>
              <w:right w:val="single" w:sz="6" w:space="0" w:color="000000"/>
            </w:tcBorders>
            <w:shd w:val="clear" w:color="auto" w:fill="FFFFFF"/>
          </w:tcPr>
          <w:p w:rsidR="001B503F" w:rsidRPr="00397446" w:rsidRDefault="001B503F" w:rsidP="001B503F">
            <w:pPr>
              <w:spacing w:after="0" w:line="240" w:lineRule="auto"/>
              <w:rPr>
                <w:rFonts w:ascii="Helvetica" w:eastAsia="Times New Roman" w:hAnsi="Helvetica" w:cs="Helvetica"/>
                <w:color w:val="333333"/>
                <w:sz w:val="18"/>
                <w:szCs w:val="18"/>
              </w:rPr>
            </w:pPr>
          </w:p>
        </w:tc>
      </w:tr>
    </w:tbl>
    <w:p w:rsidR="00397446" w:rsidRDefault="00397446" w:rsidP="00397446">
      <w:pPr>
        <w:spacing w:after="0" w:line="240" w:lineRule="auto"/>
        <w:rPr>
          <w:rFonts w:eastAsia="Times New Roman" w:cs="Times New Roman"/>
          <w:b/>
          <w:bCs/>
          <w:color w:val="333333"/>
          <w:szCs w:val="28"/>
          <w:shd w:val="clear" w:color="auto" w:fill="FFFFFF"/>
        </w:rPr>
      </w:pPr>
      <w:r w:rsidRPr="00397446">
        <w:rPr>
          <w:rFonts w:ascii="Helvetica" w:eastAsia="Times New Roman" w:hAnsi="Helvetica" w:cs="Helvetica"/>
          <w:color w:val="333333"/>
          <w:sz w:val="18"/>
          <w:szCs w:val="18"/>
        </w:rPr>
        <w:br/>
      </w:r>
      <w:r w:rsidRPr="00397446">
        <w:rPr>
          <w:rFonts w:eastAsia="Times New Roman" w:cs="Times New Roman"/>
          <w:b/>
          <w:bCs/>
          <w:color w:val="333333"/>
          <w:szCs w:val="28"/>
          <w:shd w:val="clear" w:color="auto" w:fill="FFFFFF"/>
        </w:rPr>
        <w:t>         </w:t>
      </w:r>
    </w:p>
    <w:p w:rsidR="00397446" w:rsidRDefault="00397446" w:rsidP="00397446">
      <w:pPr>
        <w:spacing w:after="0" w:line="240" w:lineRule="auto"/>
        <w:rPr>
          <w:rFonts w:eastAsia="Times New Roman" w:cs="Times New Roman"/>
          <w:b/>
          <w:bCs/>
          <w:color w:val="333333"/>
          <w:szCs w:val="28"/>
          <w:shd w:val="clear" w:color="auto" w:fill="FFFFFF"/>
        </w:rPr>
      </w:pPr>
    </w:p>
    <w:p w:rsidR="00397446" w:rsidRDefault="00397446" w:rsidP="00397446">
      <w:pPr>
        <w:spacing w:after="0" w:line="240" w:lineRule="auto"/>
        <w:rPr>
          <w:rFonts w:eastAsia="Times New Roman" w:cs="Times New Roman"/>
          <w:b/>
          <w:bCs/>
          <w:color w:val="333333"/>
          <w:szCs w:val="28"/>
          <w:shd w:val="clear" w:color="auto" w:fill="FFFFFF"/>
        </w:rPr>
      </w:pPr>
    </w:p>
    <w:p w:rsidR="001B503F" w:rsidRDefault="001B503F" w:rsidP="00397446">
      <w:pPr>
        <w:spacing w:after="0" w:line="240" w:lineRule="auto"/>
        <w:rPr>
          <w:rFonts w:eastAsia="Times New Roman" w:cs="Times New Roman"/>
          <w:b/>
          <w:bCs/>
          <w:color w:val="333333"/>
          <w:szCs w:val="28"/>
          <w:shd w:val="clear" w:color="auto" w:fill="FFFFFF"/>
        </w:rPr>
      </w:pPr>
    </w:p>
    <w:p w:rsidR="00397446" w:rsidRDefault="00397446" w:rsidP="00397446">
      <w:pPr>
        <w:spacing w:after="0" w:line="240" w:lineRule="auto"/>
        <w:rPr>
          <w:rFonts w:eastAsia="Times New Roman" w:cs="Times New Roman"/>
          <w:b/>
          <w:bCs/>
          <w:color w:val="333333"/>
          <w:szCs w:val="28"/>
          <w:shd w:val="clear" w:color="auto" w:fill="FFFFFF"/>
        </w:rPr>
      </w:pPr>
    </w:p>
    <w:p w:rsidR="00397446" w:rsidRDefault="00397446" w:rsidP="00397446">
      <w:pPr>
        <w:spacing w:after="0" w:line="240" w:lineRule="auto"/>
        <w:rPr>
          <w:rFonts w:eastAsia="Times New Roman" w:cs="Times New Roman"/>
          <w:b/>
          <w:bCs/>
          <w:color w:val="333333"/>
          <w:szCs w:val="28"/>
          <w:shd w:val="clear" w:color="auto" w:fill="FFFFFF"/>
        </w:rPr>
      </w:pPr>
    </w:p>
    <w:p w:rsidR="00397446" w:rsidRPr="00397446" w:rsidRDefault="001B503F" w:rsidP="001B503F">
      <w:pPr>
        <w:spacing w:after="0" w:line="240" w:lineRule="auto"/>
        <w:rPr>
          <w:rFonts w:eastAsia="Times New Roman" w:cs="Times New Roman"/>
          <w:sz w:val="24"/>
          <w:szCs w:val="24"/>
        </w:rPr>
      </w:pPr>
      <w:r>
        <w:rPr>
          <w:rFonts w:eastAsia="Times New Roman" w:cs="Times New Roman"/>
          <w:b/>
          <w:bCs/>
          <w:color w:val="333333"/>
          <w:szCs w:val="28"/>
          <w:shd w:val="clear" w:color="auto" w:fill="FFFFFF"/>
        </w:rPr>
        <w:lastRenderedPageBreak/>
        <w:t xml:space="preserve"> 2</w:t>
      </w:r>
      <w:r w:rsidR="00397446" w:rsidRPr="00397446">
        <w:rPr>
          <w:rFonts w:eastAsia="Times New Roman" w:cs="Times New Roman"/>
          <w:b/>
          <w:bCs/>
          <w:color w:val="333333"/>
          <w:szCs w:val="28"/>
          <w:shd w:val="clear" w:color="auto" w:fill="FFFFFF"/>
        </w:rPr>
        <w:t>/ Sách giáo khoa lớp 2:</w:t>
      </w:r>
    </w:p>
    <w:tbl>
      <w:tblPr>
        <w:tblW w:w="11812" w:type="dxa"/>
        <w:shd w:val="clear" w:color="auto" w:fill="FFFFFF"/>
        <w:tblCellMar>
          <w:top w:w="15" w:type="dxa"/>
          <w:left w:w="15" w:type="dxa"/>
          <w:bottom w:w="15" w:type="dxa"/>
          <w:right w:w="15" w:type="dxa"/>
        </w:tblCellMar>
        <w:tblLook w:val="04A0" w:firstRow="1" w:lastRow="0" w:firstColumn="1" w:lastColumn="0" w:noHBand="0" w:noVBand="1"/>
      </w:tblPr>
      <w:tblGrid>
        <w:gridCol w:w="276"/>
        <w:gridCol w:w="365"/>
        <w:gridCol w:w="50"/>
        <w:gridCol w:w="3465"/>
        <w:gridCol w:w="2552"/>
        <w:gridCol w:w="2552"/>
        <w:gridCol w:w="2552"/>
      </w:tblGrid>
      <w:tr w:rsidR="001B503F" w:rsidRPr="00397446" w:rsidTr="001B503F">
        <w:trPr>
          <w:gridAfter w:val="1"/>
          <w:wAfter w:w="2552" w:type="dxa"/>
        </w:trPr>
        <w:tc>
          <w:tcPr>
            <w:tcW w:w="641"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Stt</w:t>
            </w:r>
          </w:p>
        </w:tc>
        <w:tc>
          <w:tcPr>
            <w:tcW w:w="50" w:type="dxa"/>
            <w:tcBorders>
              <w:top w:val="single" w:sz="6" w:space="0" w:color="000000"/>
              <w:left w:val="nil"/>
              <w:bottom w:val="single" w:sz="6" w:space="0" w:color="000000"/>
              <w:right w:val="nil"/>
            </w:tcBorders>
            <w:shd w:val="clear" w:color="auto" w:fill="FFFFFF"/>
          </w:tcPr>
          <w:p w:rsidR="001B503F" w:rsidRPr="001B503F" w:rsidRDefault="001B503F" w:rsidP="001B503F">
            <w:pPr>
              <w:spacing w:after="0" w:line="240" w:lineRule="auto"/>
              <w:rPr>
                <w:rFonts w:eastAsia="Times New Roman" w:cs="Times New Roman"/>
                <w:b/>
                <w:color w:val="333333"/>
                <w:szCs w:val="28"/>
              </w:rPr>
            </w:pPr>
          </w:p>
        </w:tc>
        <w:tc>
          <w:tcPr>
            <w:tcW w:w="3465"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1B503F" w:rsidRDefault="001B503F" w:rsidP="001B503F">
            <w:pPr>
              <w:spacing w:after="0" w:line="240" w:lineRule="auto"/>
              <w:ind w:firstLine="126"/>
              <w:rPr>
                <w:rFonts w:ascii="Helvetica" w:eastAsia="Times New Roman" w:hAnsi="Helvetica" w:cs="Helvetica"/>
                <w:b/>
                <w:color w:val="333333"/>
                <w:sz w:val="18"/>
                <w:szCs w:val="18"/>
              </w:rPr>
            </w:pPr>
            <w:r w:rsidRPr="001B503F">
              <w:rPr>
                <w:rFonts w:eastAsia="Times New Roman" w:cs="Times New Roman"/>
                <w:b/>
                <w:color w:val="333333"/>
                <w:szCs w:val="28"/>
              </w:rPr>
              <w:t>Tên sách</w:t>
            </w:r>
          </w:p>
        </w:tc>
        <w:tc>
          <w:tcPr>
            <w:tcW w:w="2552" w:type="dxa"/>
            <w:tcBorders>
              <w:top w:val="single" w:sz="6" w:space="0" w:color="000000"/>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Bộ sách</w:t>
            </w:r>
          </w:p>
        </w:tc>
        <w:tc>
          <w:tcPr>
            <w:tcW w:w="2552" w:type="dxa"/>
            <w:tcBorders>
              <w:top w:val="single" w:sz="6" w:space="0" w:color="000000"/>
              <w:left w:val="nil"/>
              <w:bottom w:val="single" w:sz="6" w:space="0" w:color="000000"/>
              <w:right w:val="single" w:sz="6" w:space="0" w:color="000000"/>
            </w:tcBorders>
            <w:shd w:val="clear" w:color="auto" w:fill="FFFFFF"/>
          </w:tcPr>
          <w:p w:rsidR="001B503F" w:rsidRPr="001B503F" w:rsidRDefault="001B503F" w:rsidP="001B503F">
            <w:pPr>
              <w:spacing w:after="0" w:line="240" w:lineRule="auto"/>
              <w:rPr>
                <w:rFonts w:ascii="Helvetica" w:eastAsia="Times New Roman" w:hAnsi="Helvetica" w:cs="Helvetica"/>
                <w:b/>
                <w:color w:val="333333"/>
                <w:sz w:val="18"/>
                <w:szCs w:val="18"/>
              </w:rPr>
            </w:pPr>
            <w:r w:rsidRPr="001B503F">
              <w:rPr>
                <w:rFonts w:eastAsia="Times New Roman" w:cs="Times New Roman"/>
                <w:b/>
                <w:color w:val="333333"/>
                <w:szCs w:val="28"/>
              </w:rPr>
              <w:t>Giá bìa</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Tiếng Việt 2 - Tập 1</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25,000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2</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Tiếng Việt 2 - Tập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25,000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3</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Bài tập Tiếng Việt 2 - Tập 1</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14,000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4</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Bài tập Tiếng Việt 2 - Tập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14,000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5</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Tập viết  lớp 2 - tập 1</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6</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Tập viết  lớp 2 - tập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7</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Toán 2 - tập 1</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23,000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8</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Toán 2 - tập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23,000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9</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Bài tập Toán 2 - tập 1</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10</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Bài tập Toán 2 - tập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19,000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11</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Đạo đức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13,000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12</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Tự nhiên và Xã hội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Kết nối tri thức</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19,000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13</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Mỹ thuật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Chân trời sáng tạo</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15,000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14</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Vở Bài tập Mỹ thuật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Chân trời sáng tạo</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9,000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15</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Hoạt động trải nghiệm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Chân trời sáng tạo</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16,000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16</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Âm nhạc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11,000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17</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Giáo dục thể chất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Cánh diều</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18</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Family and Friends StudentBook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 w:val="24"/>
                <w:szCs w:val="24"/>
              </w:rPr>
              <w:t> </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79,000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19</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Family and Friends WorkBook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ascii="Helvetica" w:eastAsia="Times New Roman" w:hAnsi="Helvetica" w:cs="Helvetica"/>
                <w:color w:val="333333"/>
                <w:sz w:val="18"/>
                <w:szCs w:val="18"/>
              </w:rPr>
              <w:t> </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71,000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20</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jc w:val="both"/>
              <w:rPr>
                <w:rFonts w:ascii="Helvetica" w:eastAsia="Times New Roman" w:hAnsi="Helvetica" w:cs="Helvetica"/>
                <w:color w:val="333333"/>
                <w:sz w:val="18"/>
                <w:szCs w:val="18"/>
              </w:rPr>
            </w:pPr>
            <w:r w:rsidRPr="00397446">
              <w:rPr>
                <w:rFonts w:eastAsia="Times New Roman" w:cs="Times New Roman"/>
                <w:color w:val="000000"/>
                <w:szCs w:val="28"/>
              </w:rPr>
              <w:t>Tài liệu giáo dục địa phương lớp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ascii="Helvetica" w:eastAsia="Times New Roman" w:hAnsi="Helvetica" w:cs="Helvetica"/>
                <w:color w:val="333333"/>
                <w:sz w:val="18"/>
                <w:szCs w:val="18"/>
              </w:rPr>
              <w:t> </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20,000</w:t>
            </w:r>
          </w:p>
        </w:tc>
      </w:tr>
      <w:tr w:rsidR="001B503F" w:rsidRPr="00397446" w:rsidTr="00BC6AB9">
        <w:trPr>
          <w:gridAfter w:val="1"/>
          <w:wAfter w:w="2552" w:type="dxa"/>
        </w:trPr>
        <w:tc>
          <w:tcPr>
            <w:tcW w:w="641" w:type="dxa"/>
            <w:gridSpan w:val="2"/>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333333"/>
                <w:szCs w:val="28"/>
              </w:rPr>
              <w:t>21</w:t>
            </w:r>
          </w:p>
        </w:tc>
        <w:tc>
          <w:tcPr>
            <w:tcW w:w="50" w:type="dxa"/>
            <w:tcBorders>
              <w:top w:val="nil"/>
              <w:left w:val="nil"/>
              <w:bottom w:val="single" w:sz="6" w:space="0" w:color="000000"/>
              <w:right w:val="nil"/>
            </w:tcBorders>
            <w:shd w:val="clear" w:color="auto" w:fill="FFFFFF"/>
          </w:tcPr>
          <w:p w:rsidR="001B503F" w:rsidRPr="00397446" w:rsidRDefault="001B503F" w:rsidP="001B503F">
            <w:pPr>
              <w:spacing w:after="0" w:line="240" w:lineRule="auto"/>
              <w:rPr>
                <w:rFonts w:eastAsia="Times New Roman" w:cs="Times New Roman"/>
                <w:color w:val="000000"/>
                <w:szCs w:val="28"/>
              </w:rPr>
            </w:pPr>
          </w:p>
        </w:tc>
        <w:tc>
          <w:tcPr>
            <w:tcW w:w="3465"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bottom"/>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Tài liệu Giáo dục an toàn giao thông dành cho học sinh tiểu học lớp 2</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vAlign w:val="cente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ascii="Helvetica" w:eastAsia="Times New Roman" w:hAnsi="Helvetica" w:cs="Helvetica"/>
                <w:color w:val="333333"/>
                <w:sz w:val="18"/>
                <w:szCs w:val="18"/>
              </w:rPr>
              <w:t> </w:t>
            </w:r>
          </w:p>
        </w:tc>
        <w:tc>
          <w:tcPr>
            <w:tcW w:w="2552" w:type="dxa"/>
            <w:tcBorders>
              <w:top w:val="nil"/>
              <w:left w:val="nil"/>
              <w:bottom w:val="single" w:sz="6" w:space="0" w:color="000000"/>
              <w:right w:val="single" w:sz="6" w:space="0" w:color="000000"/>
            </w:tcBorders>
            <w:shd w:val="clear" w:color="auto" w:fill="FFFFFF"/>
            <w:vAlign w:val="center"/>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color w:val="000000"/>
                <w:szCs w:val="28"/>
              </w:rPr>
              <w:t>13,000</w:t>
            </w:r>
          </w:p>
        </w:tc>
      </w:tr>
      <w:tr w:rsidR="001B503F" w:rsidRPr="00397446" w:rsidTr="001B503F">
        <w:tc>
          <w:tcPr>
            <w:tcW w:w="276" w:type="dxa"/>
            <w:tcBorders>
              <w:top w:val="nil"/>
              <w:left w:val="single" w:sz="6" w:space="0" w:color="000000"/>
              <w:bottom w:val="single" w:sz="6" w:space="0" w:color="000000"/>
              <w:right w:val="single" w:sz="6" w:space="0" w:color="000000"/>
            </w:tcBorders>
            <w:shd w:val="clear" w:color="auto" w:fill="FFFFFF"/>
          </w:tcPr>
          <w:p w:rsidR="001B503F" w:rsidRPr="00397446" w:rsidRDefault="001B503F" w:rsidP="001B503F">
            <w:pPr>
              <w:spacing w:after="0" w:line="240" w:lineRule="auto"/>
              <w:rPr>
                <w:rFonts w:eastAsia="Times New Roman" w:cs="Times New Roman"/>
                <w:b/>
                <w:bCs/>
                <w:color w:val="333333"/>
                <w:szCs w:val="28"/>
              </w:rPr>
            </w:pPr>
          </w:p>
        </w:tc>
        <w:tc>
          <w:tcPr>
            <w:tcW w:w="3880" w:type="dxa"/>
            <w:gridSpan w:val="3"/>
            <w:tcBorders>
              <w:top w:val="nil"/>
              <w:left w:val="single" w:sz="6" w:space="0" w:color="000000"/>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b/>
                <w:bCs/>
                <w:color w:val="333333"/>
                <w:szCs w:val="28"/>
              </w:rPr>
              <w:t>TỔNG CỘNG</w:t>
            </w:r>
          </w:p>
        </w:tc>
        <w:tc>
          <w:tcPr>
            <w:tcW w:w="2552" w:type="dxa"/>
            <w:tcBorders>
              <w:top w:val="nil"/>
              <w:left w:val="nil"/>
              <w:bottom w:val="single" w:sz="6" w:space="0" w:color="000000"/>
              <w:right w:val="single" w:sz="6" w:space="0" w:color="000000"/>
            </w:tcBorders>
            <w:shd w:val="clear" w:color="auto" w:fill="FFFFFF"/>
            <w:tcMar>
              <w:top w:w="0" w:type="dxa"/>
              <w:left w:w="105" w:type="dxa"/>
              <w:bottom w:w="0" w:type="dxa"/>
              <w:right w:w="105" w:type="dxa"/>
            </w:tcMar>
            <w:hideMark/>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ascii="Helvetica" w:eastAsia="Times New Roman" w:hAnsi="Helvetica" w:cs="Helvetica"/>
                <w:color w:val="333333"/>
                <w:sz w:val="18"/>
                <w:szCs w:val="18"/>
              </w:rPr>
              <w:t> </w:t>
            </w:r>
          </w:p>
        </w:tc>
        <w:tc>
          <w:tcPr>
            <w:tcW w:w="2552" w:type="dxa"/>
            <w:tcBorders>
              <w:top w:val="nil"/>
              <w:left w:val="nil"/>
              <w:bottom w:val="single" w:sz="6" w:space="0" w:color="000000"/>
              <w:right w:val="single" w:sz="6" w:space="0" w:color="000000"/>
            </w:tcBorders>
            <w:shd w:val="clear" w:color="auto" w:fill="FFFFFF"/>
          </w:tcPr>
          <w:p w:rsidR="001B503F" w:rsidRPr="00397446" w:rsidRDefault="001B503F" w:rsidP="001B503F">
            <w:pPr>
              <w:spacing w:after="0" w:line="240" w:lineRule="auto"/>
              <w:rPr>
                <w:rFonts w:ascii="Helvetica" w:eastAsia="Times New Roman" w:hAnsi="Helvetica" w:cs="Helvetica"/>
                <w:color w:val="333333"/>
                <w:sz w:val="18"/>
                <w:szCs w:val="18"/>
              </w:rPr>
            </w:pPr>
            <w:r w:rsidRPr="00397446">
              <w:rPr>
                <w:rFonts w:eastAsia="Times New Roman" w:cs="Times New Roman"/>
                <w:b/>
                <w:bCs/>
                <w:color w:val="333333"/>
                <w:szCs w:val="28"/>
              </w:rPr>
              <w:t>489,000</w:t>
            </w:r>
          </w:p>
        </w:tc>
        <w:tc>
          <w:tcPr>
            <w:tcW w:w="2552" w:type="dxa"/>
            <w:tcBorders>
              <w:top w:val="nil"/>
              <w:left w:val="nil"/>
              <w:bottom w:val="single" w:sz="6" w:space="0" w:color="000000"/>
              <w:right w:val="single" w:sz="6" w:space="0" w:color="000000"/>
            </w:tcBorders>
            <w:shd w:val="clear" w:color="auto" w:fill="FFFFFF"/>
          </w:tcPr>
          <w:p w:rsidR="001B503F" w:rsidRPr="00397446" w:rsidRDefault="001B503F" w:rsidP="001B503F">
            <w:pPr>
              <w:spacing w:after="0" w:line="240" w:lineRule="auto"/>
              <w:rPr>
                <w:rFonts w:ascii="Helvetica" w:eastAsia="Times New Roman" w:hAnsi="Helvetica" w:cs="Helvetica"/>
                <w:color w:val="333333"/>
                <w:sz w:val="18"/>
                <w:szCs w:val="18"/>
              </w:rPr>
            </w:pPr>
          </w:p>
        </w:tc>
      </w:tr>
    </w:tbl>
    <w:p w:rsidR="00383BEC" w:rsidRDefault="00397446">
      <w:r w:rsidRPr="00397446">
        <w:rPr>
          <w:rFonts w:ascii="Helvetica" w:eastAsia="Times New Roman" w:hAnsi="Helvetica" w:cs="Helvetica"/>
          <w:color w:val="333333"/>
          <w:sz w:val="18"/>
          <w:szCs w:val="18"/>
        </w:rPr>
        <w:br/>
      </w:r>
      <w:r w:rsidRPr="00397446">
        <w:rPr>
          <w:rFonts w:eastAsia="Times New Roman" w:cs="Times New Roman"/>
          <w:color w:val="333333"/>
          <w:szCs w:val="28"/>
          <w:shd w:val="clear" w:color="auto" w:fill="FFFFFF"/>
        </w:rPr>
        <w:t xml:space="preserve">          Trên đây là thông báo giá sách giáo khoa lớp 1, lớp 2 năm học 2021 - 2022 của trường Tiểu học </w:t>
      </w:r>
      <w:r>
        <w:rPr>
          <w:rFonts w:eastAsia="Times New Roman" w:cs="Times New Roman"/>
          <w:color w:val="333333"/>
          <w:szCs w:val="28"/>
          <w:shd w:val="clear" w:color="auto" w:fill="FFFFFF"/>
        </w:rPr>
        <w:t>Nguyễn Hiền</w:t>
      </w:r>
      <w:r w:rsidRPr="00397446">
        <w:rPr>
          <w:rFonts w:eastAsia="Times New Roman" w:cs="Times New Roman"/>
          <w:color w:val="333333"/>
          <w:szCs w:val="28"/>
          <w:shd w:val="clear" w:color="auto" w:fill="FFFFFF"/>
        </w:rPr>
        <w:t>. Phụ huynh học sinh đăng ký SGK khi đăng ký tuyển sinh và nhận tại trường./.</w:t>
      </w:r>
      <w:r w:rsidRPr="00397446">
        <w:rPr>
          <w:rFonts w:ascii="Helvetica" w:eastAsia="Times New Roman" w:hAnsi="Helvetica" w:cs="Helvetica"/>
          <w:color w:val="333333"/>
          <w:sz w:val="18"/>
          <w:szCs w:val="18"/>
        </w:rPr>
        <w:br/>
      </w:r>
      <w:r w:rsidRPr="00397446">
        <w:rPr>
          <w:rFonts w:eastAsia="Times New Roman" w:cs="Times New Roman"/>
          <w:b/>
          <w:bCs/>
          <w:color w:val="333333"/>
          <w:sz w:val="24"/>
          <w:szCs w:val="24"/>
          <w:shd w:val="clear" w:color="auto" w:fill="FFFFFF"/>
        </w:rPr>
        <w:t>Nơi nhận:       </w:t>
      </w:r>
      <w:r w:rsidRPr="00397446">
        <w:rPr>
          <w:rFonts w:eastAsia="Times New Roman" w:cs="Times New Roman"/>
          <w:b/>
          <w:bCs/>
          <w:i/>
          <w:iCs/>
          <w:color w:val="333333"/>
          <w:sz w:val="24"/>
          <w:szCs w:val="24"/>
          <w:shd w:val="clear" w:color="auto" w:fill="FFFFFF"/>
        </w:rPr>
        <w:t>                                                                         </w:t>
      </w:r>
      <w:r w:rsidRPr="00397446">
        <w:rPr>
          <w:rFonts w:eastAsia="Times New Roman" w:cs="Times New Roman"/>
          <w:b/>
          <w:bCs/>
          <w:color w:val="333333"/>
          <w:szCs w:val="28"/>
          <w:shd w:val="clear" w:color="auto" w:fill="FFFFFF"/>
        </w:rPr>
        <w:t>HIỆU TRƯỞNG</w:t>
      </w:r>
      <w:r w:rsidRPr="00397446">
        <w:rPr>
          <w:rFonts w:ascii="Helvetica" w:eastAsia="Times New Roman" w:hAnsi="Helvetica" w:cs="Helvetica"/>
          <w:color w:val="333333"/>
          <w:sz w:val="18"/>
          <w:szCs w:val="18"/>
        </w:rPr>
        <w:br/>
      </w:r>
      <w:r w:rsidRPr="00397446">
        <w:rPr>
          <w:rFonts w:eastAsia="Times New Roman" w:cs="Times New Roman"/>
          <w:color w:val="333333"/>
          <w:sz w:val="22"/>
          <w:shd w:val="clear" w:color="auto" w:fill="FFFFFF"/>
        </w:rPr>
        <w:t>- Phòng GD&amp;ĐT (B/c);</w:t>
      </w:r>
      <w:r w:rsidRPr="00397446">
        <w:rPr>
          <w:rFonts w:ascii="Helvetica" w:eastAsia="Times New Roman" w:hAnsi="Helvetica" w:cs="Helvetica"/>
          <w:color w:val="333333"/>
          <w:sz w:val="18"/>
          <w:szCs w:val="18"/>
        </w:rPr>
        <w:br/>
      </w:r>
      <w:r w:rsidRPr="00397446">
        <w:rPr>
          <w:rFonts w:eastAsia="Times New Roman" w:cs="Times New Roman"/>
          <w:color w:val="333333"/>
          <w:sz w:val="22"/>
          <w:shd w:val="clear" w:color="auto" w:fill="FFFFFF"/>
        </w:rPr>
        <w:t xml:space="preserve">- UBND phường </w:t>
      </w:r>
      <w:r>
        <w:rPr>
          <w:rFonts w:eastAsia="Times New Roman" w:cs="Times New Roman"/>
          <w:color w:val="333333"/>
          <w:sz w:val="22"/>
          <w:shd w:val="clear" w:color="auto" w:fill="FFFFFF"/>
        </w:rPr>
        <w:t>Nguyễn Hiền</w:t>
      </w:r>
      <w:r w:rsidRPr="00397446">
        <w:rPr>
          <w:rFonts w:eastAsia="Times New Roman" w:cs="Times New Roman"/>
          <w:color w:val="333333"/>
          <w:sz w:val="22"/>
          <w:shd w:val="clear" w:color="auto" w:fill="FFFFFF"/>
        </w:rPr>
        <w:t xml:space="preserve"> (B/c);</w:t>
      </w:r>
      <w:r w:rsidRPr="00397446">
        <w:rPr>
          <w:rFonts w:ascii="Helvetica" w:eastAsia="Times New Roman" w:hAnsi="Helvetica" w:cs="Helvetica"/>
          <w:color w:val="333333"/>
          <w:sz w:val="18"/>
          <w:szCs w:val="18"/>
        </w:rPr>
        <w:br/>
      </w:r>
      <w:r w:rsidRPr="00397446">
        <w:rPr>
          <w:rFonts w:eastAsia="Times New Roman" w:cs="Times New Roman"/>
          <w:color w:val="333333"/>
          <w:sz w:val="22"/>
          <w:shd w:val="clear" w:color="auto" w:fill="FFFFFF"/>
        </w:rPr>
        <w:t>- Lưu:VT,BGH.</w:t>
      </w:r>
    </w:p>
    <w:sectPr w:rsidR="00383BEC" w:rsidSect="00BF21E3">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7446"/>
    <w:rsid w:val="001B503F"/>
    <w:rsid w:val="00383BEC"/>
    <w:rsid w:val="00397446"/>
    <w:rsid w:val="00BF21E3"/>
    <w:rsid w:val="00CD2403"/>
    <w:rsid w:val="00CD4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40F92A-7D60-48CD-9D0F-1C6C234D4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749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2585</Characters>
  <Application>Microsoft Office Word</Application>
  <DocSecurity>0</DocSecurity>
  <Lines>21</Lines>
  <Paragraphs>6</Paragraphs>
  <ScaleCrop>false</ScaleCrop>
  <Company>Microsoft</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Administrator</cp:lastModifiedBy>
  <cp:revision>2</cp:revision>
  <dcterms:created xsi:type="dcterms:W3CDTF">2021-06-24T04:29:00Z</dcterms:created>
  <dcterms:modified xsi:type="dcterms:W3CDTF">2021-06-24T04:29:00Z</dcterms:modified>
</cp:coreProperties>
</file>